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E468A" w14:textId="77777777" w:rsidR="0004565C" w:rsidRDefault="0004565C" w:rsidP="0004565C">
      <w:pPr>
        <w:rPr>
          <w:rFonts w:cs="Times New Roman"/>
          <w:b/>
          <w:sz w:val="28"/>
          <w:szCs w:val="28"/>
        </w:rPr>
      </w:pPr>
      <w:r w:rsidRPr="006D5478">
        <w:rPr>
          <w:rFonts w:cs="Times New Roman"/>
          <w:b/>
          <w:sz w:val="28"/>
          <w:szCs w:val="28"/>
        </w:rPr>
        <w:t xml:space="preserve">Conference </w:t>
      </w:r>
      <w:r>
        <w:rPr>
          <w:rFonts w:cs="Times New Roman"/>
          <w:b/>
          <w:sz w:val="28"/>
          <w:szCs w:val="28"/>
        </w:rPr>
        <w:t xml:space="preserve">on </w:t>
      </w:r>
      <w:r w:rsidRPr="006D5478">
        <w:rPr>
          <w:rFonts w:cs="Times New Roman"/>
          <w:b/>
          <w:sz w:val="28"/>
          <w:szCs w:val="28"/>
        </w:rPr>
        <w:t>Investment</w:t>
      </w:r>
      <w:r>
        <w:rPr>
          <w:rFonts w:cs="Times New Roman"/>
          <w:b/>
          <w:sz w:val="28"/>
          <w:szCs w:val="28"/>
        </w:rPr>
        <w:t xml:space="preserve"> in</w:t>
      </w:r>
      <w:r w:rsidRPr="006D5478">
        <w:rPr>
          <w:rFonts w:cs="Times New Roman"/>
          <w:b/>
          <w:sz w:val="28"/>
          <w:szCs w:val="28"/>
        </w:rPr>
        <w:t xml:space="preserve"> Laos, Cambodia and Myanmar</w:t>
      </w:r>
    </w:p>
    <w:p w14:paraId="62D4E14A" w14:textId="77777777" w:rsidR="0004565C" w:rsidRDefault="0004565C" w:rsidP="0004565C">
      <w:pPr>
        <w:jc w:val="both"/>
        <w:rPr>
          <w:rFonts w:cs="Times New Roman"/>
          <w:sz w:val="28"/>
          <w:szCs w:val="28"/>
        </w:rPr>
      </w:pPr>
      <w:r w:rsidRPr="006D5478">
        <w:rPr>
          <w:rFonts w:cs="Times New Roman"/>
          <w:sz w:val="28"/>
          <w:szCs w:val="28"/>
        </w:rPr>
        <w:t>On May 19</w:t>
      </w:r>
      <w:r w:rsidRPr="006D5478">
        <w:rPr>
          <w:rFonts w:cs="Times New Roman"/>
          <w:sz w:val="28"/>
          <w:szCs w:val="28"/>
          <w:vertAlign w:val="superscript"/>
        </w:rPr>
        <w:t>th</w:t>
      </w:r>
      <w:r w:rsidRPr="006D5478">
        <w:rPr>
          <w:rFonts w:cs="Times New Roman"/>
          <w:sz w:val="28"/>
          <w:szCs w:val="28"/>
        </w:rPr>
        <w:t xml:space="preserve"> the European Chambers of Laos, Cambodia and Myanmar together </w:t>
      </w:r>
      <w:r>
        <w:rPr>
          <w:rFonts w:cs="Times New Roman"/>
          <w:sz w:val="28"/>
          <w:szCs w:val="28"/>
        </w:rPr>
        <w:t xml:space="preserve">with the regional law firm DFDL organised </w:t>
      </w:r>
      <w:r w:rsidRPr="006D5478">
        <w:rPr>
          <w:rFonts w:cs="Times New Roman"/>
          <w:sz w:val="28"/>
          <w:szCs w:val="28"/>
        </w:rPr>
        <w:t>an investment conference in Bangkok.</w:t>
      </w:r>
    </w:p>
    <w:p w14:paraId="1BD3C6D3" w14:textId="77777777" w:rsidR="0004565C" w:rsidRDefault="0004565C" w:rsidP="000456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event, which took place in the </w:t>
      </w:r>
      <w:proofErr w:type="spellStart"/>
      <w:r>
        <w:rPr>
          <w:rFonts w:cs="Times New Roman"/>
          <w:sz w:val="28"/>
          <w:szCs w:val="28"/>
        </w:rPr>
        <w:t>Dusit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Thani</w:t>
      </w:r>
      <w:proofErr w:type="spellEnd"/>
      <w:r>
        <w:rPr>
          <w:rFonts w:cs="Times New Roman"/>
          <w:sz w:val="28"/>
          <w:szCs w:val="28"/>
        </w:rPr>
        <w:t xml:space="preserve"> Hotel, was attended by about 60 business people and gave an overview of the economic, legal and tax situation in the three countries.</w:t>
      </w:r>
    </w:p>
    <w:p w14:paraId="267F588E" w14:textId="77777777" w:rsidR="0004565C" w:rsidRDefault="0004565C" w:rsidP="0004565C">
      <w:pPr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situation in Laos was explained by </w:t>
      </w:r>
      <w:proofErr w:type="spellStart"/>
      <w:r>
        <w:rPr>
          <w:rFonts w:cs="Times New Roman"/>
          <w:sz w:val="28"/>
          <w:szCs w:val="28"/>
        </w:rPr>
        <w:t>Dr.</w:t>
      </w:r>
      <w:proofErr w:type="spellEnd"/>
      <w:r>
        <w:rPr>
          <w:rFonts w:cs="Times New Roman"/>
          <w:sz w:val="28"/>
          <w:szCs w:val="28"/>
        </w:rPr>
        <w:t xml:space="preserve"> Ramon Bruesseler, Executive Director of ECCIL, and Mr. Vinay Ahuja, Senior Regional Advisor, DFDL. Cambodia was presented by Ms. </w:t>
      </w:r>
      <w:proofErr w:type="spellStart"/>
      <w:r>
        <w:rPr>
          <w:rFonts w:cs="Times New Roman"/>
          <w:sz w:val="28"/>
          <w:szCs w:val="28"/>
        </w:rPr>
        <w:t>Ratana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Phurik-Callebaut</w:t>
      </w:r>
      <w:proofErr w:type="spellEnd"/>
      <w:r>
        <w:rPr>
          <w:rFonts w:cs="Times New Roman"/>
          <w:sz w:val="28"/>
          <w:szCs w:val="28"/>
        </w:rPr>
        <w:t xml:space="preserve">, Executive Director of </w:t>
      </w:r>
      <w:proofErr w:type="spellStart"/>
      <w:r>
        <w:rPr>
          <w:rFonts w:cs="Times New Roman"/>
          <w:sz w:val="28"/>
          <w:szCs w:val="28"/>
        </w:rPr>
        <w:t>Eurocham</w:t>
      </w:r>
      <w:proofErr w:type="spellEnd"/>
      <w:r>
        <w:rPr>
          <w:rFonts w:cs="Times New Roman"/>
          <w:sz w:val="28"/>
          <w:szCs w:val="28"/>
        </w:rPr>
        <w:t xml:space="preserve"> Cambodia, and </w:t>
      </w:r>
      <w:proofErr w:type="spellStart"/>
      <w:r>
        <w:rPr>
          <w:rFonts w:cs="Times New Roman"/>
          <w:sz w:val="28"/>
          <w:szCs w:val="28"/>
        </w:rPr>
        <w:t>Mr.</w:t>
      </w:r>
      <w:proofErr w:type="spellEnd"/>
      <w:r>
        <w:rPr>
          <w:rFonts w:cs="Times New Roman"/>
          <w:sz w:val="28"/>
          <w:szCs w:val="28"/>
        </w:rPr>
        <w:t xml:space="preserve"> Clint O’Connell, Senior Director, Head of Cambodia Tax </w:t>
      </w:r>
      <w:r w:rsidRPr="00B9709A">
        <w:rPr>
          <w:rFonts w:cs="Times New Roman"/>
          <w:sz w:val="28"/>
          <w:szCs w:val="28"/>
        </w:rPr>
        <w:t>Practice</w:t>
      </w:r>
      <w:r>
        <w:rPr>
          <w:rFonts w:cs="Times New Roman"/>
          <w:color w:val="333333"/>
          <w:sz w:val="28"/>
          <w:szCs w:val="28"/>
        </w:rPr>
        <w:t>, and Myanmar by</w:t>
      </w:r>
      <w:r w:rsidRPr="00B9709A">
        <w:rPr>
          <w:rFonts w:cs="Times New Roman"/>
          <w:color w:val="333333"/>
          <w:sz w:val="28"/>
          <w:szCs w:val="28"/>
        </w:rPr>
        <w:t xml:space="preserve"> Ms. </w:t>
      </w:r>
      <w:r w:rsidRPr="00B9709A">
        <w:rPr>
          <w:rFonts w:cs="Times New Roman"/>
          <w:sz w:val="28"/>
          <w:szCs w:val="28"/>
        </w:rPr>
        <w:t xml:space="preserve">Sylvie </w:t>
      </w:r>
      <w:proofErr w:type="spellStart"/>
      <w:r w:rsidRPr="00B9709A">
        <w:rPr>
          <w:rFonts w:cs="Times New Roman"/>
          <w:sz w:val="28"/>
          <w:szCs w:val="28"/>
        </w:rPr>
        <w:t>Garoia</w:t>
      </w:r>
      <w:proofErr w:type="spellEnd"/>
      <w:r w:rsidRPr="00B9709A">
        <w:rPr>
          <w:rFonts w:cs="Times New Roman"/>
          <w:sz w:val="28"/>
          <w:szCs w:val="28"/>
        </w:rPr>
        <w:t xml:space="preserve">, Business Development Manager of </w:t>
      </w:r>
      <w:proofErr w:type="spellStart"/>
      <w:r w:rsidRPr="00B9709A">
        <w:rPr>
          <w:rFonts w:cs="Times New Roman"/>
          <w:sz w:val="28"/>
          <w:szCs w:val="28"/>
        </w:rPr>
        <w:t>Eurocham</w:t>
      </w:r>
      <w:proofErr w:type="spellEnd"/>
      <w:r w:rsidRPr="00B9709A">
        <w:rPr>
          <w:rFonts w:cs="Times New Roman"/>
          <w:sz w:val="28"/>
          <w:szCs w:val="28"/>
        </w:rPr>
        <w:t xml:space="preserve"> Myanmar, and </w:t>
      </w:r>
      <w:proofErr w:type="spellStart"/>
      <w:r w:rsidRPr="00B9709A">
        <w:rPr>
          <w:rFonts w:cs="Times New Roman"/>
          <w:sz w:val="28"/>
          <w:szCs w:val="28"/>
        </w:rPr>
        <w:t>Mr.</w:t>
      </w:r>
      <w:proofErr w:type="spellEnd"/>
      <w:r w:rsidRPr="00B9709A">
        <w:rPr>
          <w:rFonts w:cs="Times New Roman"/>
          <w:sz w:val="28"/>
          <w:szCs w:val="28"/>
        </w:rPr>
        <w:t xml:space="preserve"> </w:t>
      </w:r>
      <w:r w:rsidRPr="00B9709A">
        <w:rPr>
          <w:rFonts w:cs="Times New Roman"/>
          <w:color w:val="333333"/>
          <w:sz w:val="28"/>
          <w:szCs w:val="28"/>
        </w:rPr>
        <w:t xml:space="preserve">William D. Greenlee, Jr., </w:t>
      </w:r>
      <w:bookmarkStart w:id="0" w:name="_GoBack"/>
      <w:bookmarkEnd w:id="0"/>
      <w:r w:rsidRPr="00B9709A">
        <w:rPr>
          <w:rFonts w:cs="Times New Roman"/>
          <w:color w:val="333333"/>
          <w:sz w:val="28"/>
          <w:szCs w:val="28"/>
        </w:rPr>
        <w:t xml:space="preserve">Partner and Managing Director, DFDL Myanmar. </w:t>
      </w:r>
    </w:p>
    <w:p w14:paraId="7E75197F" w14:textId="77777777" w:rsidR="0004565C" w:rsidRDefault="0004565C" w:rsidP="0004565C">
      <w:pPr>
        <w:jc w:val="both"/>
        <w:rPr>
          <w:rFonts w:cs="Times New Roman"/>
          <w:color w:val="333333"/>
          <w:sz w:val="28"/>
          <w:szCs w:val="28"/>
        </w:rPr>
      </w:pPr>
      <w:r w:rsidRPr="00B9709A">
        <w:rPr>
          <w:rFonts w:cs="Times New Roman"/>
          <w:color w:val="333333"/>
          <w:sz w:val="28"/>
          <w:szCs w:val="28"/>
        </w:rPr>
        <w:t xml:space="preserve">Mr. Jack Sheehan, Tax Partner, DFDL, presented case studies on how to structure investments into </w:t>
      </w:r>
      <w:r>
        <w:rPr>
          <w:rFonts w:cs="Times New Roman"/>
          <w:color w:val="333333"/>
          <w:sz w:val="28"/>
          <w:szCs w:val="28"/>
        </w:rPr>
        <w:t>the three countries</w:t>
      </w:r>
      <w:r w:rsidRPr="00B9709A">
        <w:rPr>
          <w:rFonts w:cs="Times New Roman"/>
          <w:color w:val="333333"/>
          <w:sz w:val="28"/>
          <w:szCs w:val="28"/>
        </w:rPr>
        <w:t>.</w:t>
      </w:r>
    </w:p>
    <w:p w14:paraId="6D601C23" w14:textId="77777777" w:rsidR="0004565C" w:rsidRPr="00B9709A" w:rsidRDefault="0004565C" w:rsidP="0004565C">
      <w:pPr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Last year t</w:t>
      </w:r>
      <w:r w:rsidRPr="00B9709A">
        <w:rPr>
          <w:rFonts w:cs="Times New Roman"/>
          <w:color w:val="333333"/>
          <w:sz w:val="28"/>
          <w:szCs w:val="28"/>
        </w:rPr>
        <w:t xml:space="preserve">he three chambers started </w:t>
      </w:r>
      <w:r>
        <w:rPr>
          <w:rFonts w:cs="Times New Roman"/>
          <w:color w:val="333333"/>
          <w:sz w:val="28"/>
          <w:szCs w:val="28"/>
        </w:rPr>
        <w:t>conducting</w:t>
      </w:r>
      <w:r w:rsidRPr="00B9709A">
        <w:rPr>
          <w:rFonts w:cs="Times New Roman"/>
          <w:color w:val="333333"/>
          <w:sz w:val="28"/>
          <w:szCs w:val="28"/>
        </w:rPr>
        <w:t xml:space="preserve"> joint presentations </w:t>
      </w:r>
      <w:r>
        <w:rPr>
          <w:rFonts w:cs="Times New Roman"/>
          <w:color w:val="333333"/>
          <w:sz w:val="28"/>
          <w:szCs w:val="28"/>
        </w:rPr>
        <w:t>with the target of</w:t>
      </w:r>
      <w:r w:rsidRPr="00B9709A">
        <w:rPr>
          <w:rFonts w:cs="Times New Roman"/>
          <w:color w:val="333333"/>
          <w:sz w:val="28"/>
          <w:szCs w:val="28"/>
        </w:rPr>
        <w:t xml:space="preserve"> reach</w:t>
      </w:r>
      <w:r>
        <w:rPr>
          <w:rFonts w:cs="Times New Roman"/>
          <w:color w:val="333333"/>
          <w:sz w:val="28"/>
          <w:szCs w:val="28"/>
        </w:rPr>
        <w:t>ing</w:t>
      </w:r>
      <w:r w:rsidRPr="00B9709A">
        <w:rPr>
          <w:rFonts w:cs="Times New Roman"/>
          <w:color w:val="333333"/>
          <w:sz w:val="28"/>
          <w:szCs w:val="28"/>
        </w:rPr>
        <w:t xml:space="preserve"> a wider audience and to better enable the audience to make comparisons between the countrie</w:t>
      </w:r>
      <w:r>
        <w:rPr>
          <w:rFonts w:cs="Times New Roman"/>
          <w:color w:val="333333"/>
          <w:sz w:val="28"/>
          <w:szCs w:val="28"/>
        </w:rPr>
        <w:t>s so that business decisions could</w:t>
      </w:r>
      <w:r w:rsidRPr="00B9709A">
        <w:rPr>
          <w:rFonts w:cs="Times New Roman"/>
          <w:color w:val="333333"/>
          <w:sz w:val="28"/>
          <w:szCs w:val="28"/>
        </w:rPr>
        <w:t xml:space="preserve"> be made </w:t>
      </w:r>
      <w:r>
        <w:rPr>
          <w:rFonts w:cs="Times New Roman"/>
          <w:color w:val="333333"/>
          <w:sz w:val="28"/>
          <w:szCs w:val="28"/>
        </w:rPr>
        <w:t xml:space="preserve">based </w:t>
      </w:r>
      <w:r w:rsidRPr="00B9709A">
        <w:rPr>
          <w:rFonts w:cs="Times New Roman"/>
          <w:color w:val="333333"/>
          <w:sz w:val="28"/>
          <w:szCs w:val="28"/>
        </w:rPr>
        <w:t>on comprehensive as well as comparative information.</w:t>
      </w:r>
    </w:p>
    <w:p w14:paraId="1B24666D" w14:textId="77777777" w:rsidR="00835DB1" w:rsidRDefault="00835DB1" w:rsidP="00835DB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E7A12E0" w14:textId="77777777" w:rsidR="00202576" w:rsidRDefault="00835DB1" w:rsidP="00835DB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en-US" w:bidi="lo-LA"/>
        </w:rPr>
        <w:lastRenderedPageBreak/>
        <w:drawing>
          <wp:inline distT="0" distB="0" distL="0" distR="0" wp14:anchorId="4CD3B073" wp14:editId="70251B45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0CD2" w14:textId="77777777" w:rsidR="00202576" w:rsidRPr="0004565C" w:rsidRDefault="00202576" w:rsidP="00202576">
      <w:pPr>
        <w:rPr>
          <w:rFonts w:cs="Times New Roman"/>
          <w:color w:val="333333"/>
          <w:sz w:val="28"/>
          <w:szCs w:val="28"/>
        </w:rPr>
      </w:pPr>
      <w:r w:rsidRPr="0004565C">
        <w:rPr>
          <w:rFonts w:cs="Times New Roman"/>
          <w:sz w:val="28"/>
          <w:szCs w:val="28"/>
        </w:rPr>
        <w:t xml:space="preserve">Speakers at the conference (from left to right): William D. Greenlee, Sophia </w:t>
      </w:r>
      <w:proofErr w:type="spellStart"/>
      <w:r w:rsidRPr="0004565C">
        <w:rPr>
          <w:rFonts w:cs="Times New Roman"/>
          <w:sz w:val="28"/>
          <w:szCs w:val="28"/>
        </w:rPr>
        <w:t>Garoia</w:t>
      </w:r>
      <w:proofErr w:type="spellEnd"/>
      <w:r w:rsidRPr="0004565C">
        <w:rPr>
          <w:rFonts w:cs="Times New Roman"/>
          <w:sz w:val="28"/>
          <w:szCs w:val="28"/>
        </w:rPr>
        <w:t xml:space="preserve">, </w:t>
      </w:r>
      <w:proofErr w:type="spellStart"/>
      <w:r w:rsidRPr="0004565C">
        <w:rPr>
          <w:rFonts w:cs="Times New Roman"/>
          <w:color w:val="333333"/>
          <w:sz w:val="28"/>
          <w:szCs w:val="28"/>
        </w:rPr>
        <w:t>Vinay</w:t>
      </w:r>
      <w:proofErr w:type="spellEnd"/>
      <w:r w:rsidRPr="0004565C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04565C">
        <w:rPr>
          <w:rFonts w:cs="Times New Roman"/>
          <w:color w:val="333333"/>
          <w:sz w:val="28"/>
          <w:szCs w:val="28"/>
        </w:rPr>
        <w:t>Ahuja</w:t>
      </w:r>
      <w:proofErr w:type="spellEnd"/>
      <w:r w:rsidRPr="0004565C">
        <w:rPr>
          <w:rFonts w:cs="Times New Roman"/>
          <w:color w:val="333333"/>
          <w:sz w:val="28"/>
          <w:szCs w:val="28"/>
        </w:rPr>
        <w:t xml:space="preserve">, Clint O’Connell, </w:t>
      </w:r>
      <w:proofErr w:type="spellStart"/>
      <w:r w:rsidRPr="0004565C">
        <w:rPr>
          <w:rFonts w:cs="Times New Roman"/>
          <w:sz w:val="28"/>
          <w:szCs w:val="28"/>
        </w:rPr>
        <w:t>Ratana</w:t>
      </w:r>
      <w:proofErr w:type="spellEnd"/>
      <w:r w:rsidRPr="0004565C">
        <w:rPr>
          <w:rFonts w:cs="Times New Roman"/>
          <w:sz w:val="28"/>
          <w:szCs w:val="28"/>
        </w:rPr>
        <w:t xml:space="preserve"> </w:t>
      </w:r>
      <w:proofErr w:type="spellStart"/>
      <w:r w:rsidRPr="0004565C">
        <w:rPr>
          <w:rFonts w:cs="Times New Roman"/>
          <w:sz w:val="28"/>
          <w:szCs w:val="28"/>
        </w:rPr>
        <w:t>Phurik-Callebaut</w:t>
      </w:r>
      <w:proofErr w:type="spellEnd"/>
      <w:r w:rsidRPr="0004565C">
        <w:rPr>
          <w:rFonts w:cs="Times New Roman"/>
          <w:sz w:val="28"/>
          <w:szCs w:val="28"/>
        </w:rPr>
        <w:t xml:space="preserve">, </w:t>
      </w:r>
      <w:r w:rsidRPr="0004565C">
        <w:rPr>
          <w:rFonts w:cs="Times New Roman"/>
          <w:color w:val="333333"/>
          <w:sz w:val="28"/>
          <w:szCs w:val="28"/>
        </w:rPr>
        <w:t xml:space="preserve">Jack Sheehan, </w:t>
      </w:r>
      <w:proofErr w:type="spellStart"/>
      <w:r w:rsidRPr="0004565C">
        <w:rPr>
          <w:rFonts w:cs="Times New Roman"/>
          <w:color w:val="333333"/>
          <w:sz w:val="28"/>
          <w:szCs w:val="28"/>
        </w:rPr>
        <w:t>Dr.</w:t>
      </w:r>
      <w:proofErr w:type="spellEnd"/>
      <w:r w:rsidRPr="0004565C">
        <w:rPr>
          <w:rFonts w:cs="Times New Roman"/>
          <w:color w:val="333333"/>
          <w:sz w:val="28"/>
          <w:szCs w:val="28"/>
        </w:rPr>
        <w:t xml:space="preserve"> Ramon Bruesseler.</w:t>
      </w:r>
    </w:p>
    <w:p w14:paraId="1D7F87EB" w14:textId="77777777" w:rsidR="00202576" w:rsidRDefault="00202576" w:rsidP="0020257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08DFB9E" w14:textId="77777777" w:rsidR="00202576" w:rsidRPr="00202576" w:rsidRDefault="00202576" w:rsidP="0020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lo-LA"/>
        </w:rPr>
        <w:lastRenderedPageBreak/>
        <w:drawing>
          <wp:inline distT="0" distB="0" distL="0" distR="0" wp14:anchorId="5A940AB2" wp14:editId="7C6B2667">
            <wp:extent cx="5943600" cy="3346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DL brief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AD8C" w14:textId="77777777" w:rsidR="00202576" w:rsidRPr="0004565C" w:rsidRDefault="00202576" w:rsidP="00202576">
      <w:pPr>
        <w:rPr>
          <w:rFonts w:cs="Times New Roman"/>
          <w:sz w:val="28"/>
          <w:szCs w:val="28"/>
        </w:rPr>
      </w:pPr>
      <w:r w:rsidRPr="0004565C">
        <w:rPr>
          <w:rFonts w:cs="Times New Roman"/>
          <w:sz w:val="28"/>
          <w:szCs w:val="28"/>
        </w:rPr>
        <w:t>Representatives of the European Chambers of Myanmar, Cambodia an</w:t>
      </w:r>
      <w:r w:rsidR="00A35364" w:rsidRPr="0004565C">
        <w:rPr>
          <w:rFonts w:cs="Times New Roman"/>
          <w:sz w:val="28"/>
          <w:szCs w:val="28"/>
        </w:rPr>
        <w:t xml:space="preserve">d Laos together with Mr. Stephan </w:t>
      </w:r>
      <w:proofErr w:type="spellStart"/>
      <w:r w:rsidR="00A35364" w:rsidRPr="0004565C">
        <w:rPr>
          <w:rFonts w:cs="Times New Roman"/>
          <w:sz w:val="28"/>
          <w:szCs w:val="28"/>
        </w:rPr>
        <w:t>Spazier</w:t>
      </w:r>
      <w:proofErr w:type="spellEnd"/>
      <w:r w:rsidR="00A35364" w:rsidRPr="0004565C">
        <w:rPr>
          <w:rFonts w:cs="Times New Roman"/>
          <w:sz w:val="28"/>
          <w:szCs w:val="28"/>
        </w:rPr>
        <w:t>, Deputy Economic</w:t>
      </w:r>
      <w:r w:rsidR="0004565C">
        <w:rPr>
          <w:rFonts w:cs="Times New Roman"/>
          <w:sz w:val="28"/>
          <w:szCs w:val="28"/>
        </w:rPr>
        <w:t>s</w:t>
      </w:r>
      <w:r w:rsidR="00A35364" w:rsidRPr="0004565C">
        <w:rPr>
          <w:rFonts w:cs="Times New Roman"/>
          <w:sz w:val="28"/>
          <w:szCs w:val="28"/>
        </w:rPr>
        <w:t xml:space="preserve"> Delegate of Austria to Thailand.</w:t>
      </w:r>
    </w:p>
    <w:p w14:paraId="28E0A2D6" w14:textId="77777777" w:rsidR="00835DB1" w:rsidRPr="00202576" w:rsidRDefault="00202576" w:rsidP="00202576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35DB1" w:rsidRPr="0020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F"/>
    <w:rsid w:val="0004565C"/>
    <w:rsid w:val="00201589"/>
    <w:rsid w:val="00202576"/>
    <w:rsid w:val="004D1D9F"/>
    <w:rsid w:val="00835DB1"/>
    <w:rsid w:val="00895570"/>
    <w:rsid w:val="00A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B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Muriel</cp:lastModifiedBy>
  <cp:revision>2</cp:revision>
  <dcterms:created xsi:type="dcterms:W3CDTF">2016-05-24T09:04:00Z</dcterms:created>
  <dcterms:modified xsi:type="dcterms:W3CDTF">2016-05-24T09:04:00Z</dcterms:modified>
</cp:coreProperties>
</file>